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7D9F4BCA" w:rsidR="00792594" w:rsidRPr="00550FEE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550FEE" w:rsidRPr="00550FEE">
        <w:rPr>
          <w:rFonts w:ascii="Times New Roman" w:hAnsi="Times New Roman"/>
          <w:sz w:val="24"/>
          <w:szCs w:val="24"/>
        </w:rPr>
        <w:t>Редуктор Ц2НШ-750</w:t>
      </w:r>
      <w:r w:rsidRPr="00550FEE">
        <w:rPr>
          <w:rFonts w:ascii="Times New Roman" w:hAnsi="Times New Roman"/>
          <w:sz w:val="24"/>
          <w:szCs w:val="24"/>
        </w:rPr>
        <w:t xml:space="preserve"> </w:t>
      </w:r>
    </w:p>
    <w:p w14:paraId="30B02AC3" w14:textId="1F7658EB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550FEE" w:rsidRPr="00550FEE">
        <w:rPr>
          <w:rFonts w:ascii="Times New Roman" w:hAnsi="Times New Roman"/>
          <w:sz w:val="24"/>
          <w:szCs w:val="24"/>
        </w:rPr>
        <w:t>281331.000.000197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558327B1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Редуктор Ц2НШ-750у с шевронными передачами Новикова, усовершенствованной конструкции (цилиндрический, двухступенчатый с межосевым расстоянием входной и выходной ступени 750 мм), цилиндрическим концом входного вала редуктора, предотвращающей утечки смазки по валам и плоскости разъема редуктора, а также обеспечивающей сбор и периодическое удаление металлических продуктов износа зубчатых колес во время эксплуатации.</w:t>
      </w:r>
    </w:p>
    <w:p w14:paraId="239692A2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Работа редуктора - непрерывная, круглосуточная, со знакопеременной неравномерной нагрузкой.</w:t>
      </w:r>
    </w:p>
    <w:p w14:paraId="628428D1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Вид климатического исполнения У1, УХЛ1 по ГОСТ -15150-69.</w:t>
      </w:r>
    </w:p>
    <w:p w14:paraId="031EBD36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Технические характеристики:</w:t>
      </w:r>
    </w:p>
    <w:p w14:paraId="4D4D6794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 xml:space="preserve">1.Максимальный крутящий момент на выходном валу, </w:t>
      </w:r>
      <w:proofErr w:type="spellStart"/>
      <w:r w:rsidRPr="00550FEE">
        <w:rPr>
          <w:rFonts w:ascii="Times New Roman" w:hAnsi="Times New Roman"/>
          <w:sz w:val="24"/>
          <w:szCs w:val="24"/>
        </w:rPr>
        <w:t>кНм</w:t>
      </w:r>
      <w:proofErr w:type="spellEnd"/>
      <w:r w:rsidRPr="00550FEE">
        <w:rPr>
          <w:rFonts w:ascii="Times New Roman" w:hAnsi="Times New Roman"/>
          <w:sz w:val="24"/>
          <w:szCs w:val="24"/>
        </w:rPr>
        <w:t xml:space="preserve"> – 40;</w:t>
      </w:r>
    </w:p>
    <w:p w14:paraId="2D8B83FE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2.Номинальная частота вращения входного вала, об/мин – 200;</w:t>
      </w:r>
    </w:p>
    <w:p w14:paraId="5C536EFA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3.Режим работы – непрерывный;</w:t>
      </w:r>
    </w:p>
    <w:p w14:paraId="07D56682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4.Передаточное число - 37,18;</w:t>
      </w:r>
    </w:p>
    <w:p w14:paraId="20CA3C1B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5.Объем масла в картере, дм3, не менее - 95;</w:t>
      </w:r>
    </w:p>
    <w:p w14:paraId="0970981A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6.Габаритные размеры, мм, не более:</w:t>
      </w:r>
    </w:p>
    <w:p w14:paraId="3F87CB14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-длина - 1505;</w:t>
      </w:r>
    </w:p>
    <w:p w14:paraId="5786897E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-ширина -1930;</w:t>
      </w:r>
    </w:p>
    <w:p w14:paraId="5F558EB3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-по концам тихоходного вала, высота - 952;</w:t>
      </w:r>
    </w:p>
    <w:p w14:paraId="70504064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7.Диаметры шкивов, мм: на редукторе - 900.</w:t>
      </w:r>
    </w:p>
    <w:p w14:paraId="51C33496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8.Марка масла редуктора: «Масло индустриальное И-40А,50А»</w:t>
      </w:r>
    </w:p>
    <w:p w14:paraId="48C54CDD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9.Масса (сухая) кг, не более -2950.</w:t>
      </w:r>
    </w:p>
    <w:p w14:paraId="5422831D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Обязательные требования к редукторам:</w:t>
      </w:r>
    </w:p>
    <w:p w14:paraId="4B0CDEA7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1. Установить масло отражательные кольца для предотвращения утечки масла по шейкам валов.</w:t>
      </w:r>
    </w:p>
    <w:p w14:paraId="47C694D1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2. В разъеме редуктора выполнить масло улавливающие канавки.</w:t>
      </w:r>
    </w:p>
    <w:p w14:paraId="28480233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3. В редукторы установить магнитный металл уловитель, смотровое окно с торца редуктора для определения состава масла и смотровой уровнемер.</w:t>
      </w:r>
    </w:p>
    <w:p w14:paraId="6D89240F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4. Для обеспечения продолжительной работы кривошипа установить на тихоходном валу редуктора клиновую шпонку.</w:t>
      </w:r>
    </w:p>
    <w:p w14:paraId="413942DE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5. Для обеспечения надежного крепление корпуса с крышкой, установить дополнительные болтовые соединения.</w:t>
      </w:r>
    </w:p>
    <w:p w14:paraId="4CC71C62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6. В комплект редуктора предусмотреть кронштейны тормозной колодки.</w:t>
      </w:r>
    </w:p>
    <w:p w14:paraId="0D98BE5C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7. При присутствии секретных болтовых соединении в ЗИП приложить ключ.</w:t>
      </w:r>
    </w:p>
    <w:p w14:paraId="37CB9255" w14:textId="77777777" w:rsidR="00550FEE" w:rsidRPr="00550FEE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738A0D" w14:textId="17B9A897" w:rsidR="00792594" w:rsidRPr="00E240A0" w:rsidRDefault="00550FEE" w:rsidP="00550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EE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2023 года выпуска.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4CBB327" w14:textId="77777777" w:rsidR="00852CEC" w:rsidRPr="00566A87" w:rsidRDefault="00852CEC" w:rsidP="00852C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35A4B077" w14:textId="77777777" w:rsidR="00852CEC" w:rsidRPr="00566A87" w:rsidRDefault="00852CEC" w:rsidP="00852C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0A12A225" w14:textId="77777777" w:rsidR="00852CEC" w:rsidRDefault="00852CEC" w:rsidP="00852C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12616E75" w14:textId="07E321EA" w:rsidR="00792594" w:rsidRPr="00E240A0" w:rsidRDefault="00852CEC" w:rsidP="00852CEC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91749" w14:textId="77777777" w:rsidR="00B144EB" w:rsidRDefault="00B144EB" w:rsidP="00196677">
      <w:pPr>
        <w:spacing w:after="0" w:line="240" w:lineRule="auto"/>
      </w:pPr>
      <w:r>
        <w:separator/>
      </w:r>
    </w:p>
  </w:endnote>
  <w:endnote w:type="continuationSeparator" w:id="0">
    <w:p w14:paraId="4B33C8BB" w14:textId="77777777" w:rsidR="00B144EB" w:rsidRDefault="00B144EB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C88AB" w14:textId="77777777" w:rsidR="00B144EB" w:rsidRDefault="00B144EB" w:rsidP="00196677">
      <w:pPr>
        <w:spacing w:after="0" w:line="240" w:lineRule="auto"/>
      </w:pPr>
      <w:r>
        <w:separator/>
      </w:r>
    </w:p>
  </w:footnote>
  <w:footnote w:type="continuationSeparator" w:id="0">
    <w:p w14:paraId="6FFDBDD4" w14:textId="77777777" w:rsidR="00B144EB" w:rsidRDefault="00B144EB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3A5867C8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CEC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07F0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0FEE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2CEC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44EB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629F8-579E-40FA-8EB5-A553D5B32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2024-02-20T14:52:00Z</dcterms:modified>
</cp:coreProperties>
</file>